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1043EFC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3218D6" w:rsidRPr="003218D6">
        <w:rPr>
          <w:rFonts w:cs="Arial"/>
          <w:sz w:val="24"/>
          <w:szCs w:val="24"/>
          <w:lang w:val="en-US"/>
        </w:rPr>
        <w:t>R4-211827</w:t>
      </w:r>
      <w:r w:rsidR="003218D6">
        <w:rPr>
          <w:rFonts w:cs="Arial"/>
          <w:sz w:val="24"/>
          <w:szCs w:val="24"/>
          <w:lang w:val="en-US"/>
        </w:rPr>
        <w:t>3</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44C475D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D605C" w:rsidRPr="000D605C">
        <w:rPr>
          <w:rFonts w:ascii="Arial" w:hAnsi="Arial" w:cs="Arial"/>
          <w:sz w:val="22"/>
        </w:rPr>
        <w:t>Further discussion on channel raster and sync raster for 52.6~71 GHz</w:t>
      </w:r>
    </w:p>
    <w:p w14:paraId="2EF64179" w14:textId="579E97A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F4623">
        <w:rPr>
          <w:rFonts w:ascii="Arial" w:hAnsi="Arial" w:cs="Arial"/>
          <w:sz w:val="22"/>
          <w:lang w:val="en-US"/>
        </w:rPr>
        <w:t>8.16.2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6EF2D361" w:rsidR="007223D0" w:rsidRDefault="001257C2" w:rsidP="00306E8C">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last</w:t>
      </w:r>
      <w:r>
        <w:rPr>
          <w:rFonts w:eastAsia="等线"/>
          <w:lang w:eastAsia="zh-CN"/>
        </w:rPr>
        <w:t xml:space="preserve"> </w:t>
      </w:r>
      <w:r>
        <w:rPr>
          <w:rFonts w:eastAsia="等线" w:hint="eastAsia"/>
          <w:lang w:eastAsia="zh-CN"/>
        </w:rPr>
        <w:t>meeting</w:t>
      </w:r>
      <w:r>
        <w:rPr>
          <w:rFonts w:eastAsia="等线"/>
          <w:lang w:eastAsia="zh-CN"/>
        </w:rPr>
        <w:t xml:space="preserve">, </w:t>
      </w:r>
      <w:r w:rsidR="004B440D">
        <w:rPr>
          <w:rFonts w:eastAsia="等线"/>
          <w:lang w:eastAsia="zh-CN"/>
        </w:rPr>
        <w:t xml:space="preserve">there </w:t>
      </w:r>
      <w:r w:rsidR="00F30E29">
        <w:rPr>
          <w:rFonts w:eastAsia="等线"/>
          <w:lang w:eastAsia="zh-CN"/>
        </w:rPr>
        <w:t>were</w:t>
      </w:r>
      <w:r w:rsidR="004B440D">
        <w:rPr>
          <w:rFonts w:eastAsia="等线"/>
          <w:lang w:eastAsia="zh-CN"/>
        </w:rPr>
        <w:t xml:space="preserve"> extensive discussions on channelization for both licensed and unlicensed bands in the frequency range of 52.6~71 GHz. The progress we made in the last meeting [1] is as follows:</w:t>
      </w:r>
    </w:p>
    <w:p w14:paraId="51D5A7FA" w14:textId="77777777" w:rsidR="004B440D" w:rsidRPr="004B440D" w:rsidRDefault="004B440D" w:rsidP="00306E8C">
      <w:pPr>
        <w:numPr>
          <w:ilvl w:val="0"/>
          <w:numId w:val="24"/>
        </w:numPr>
        <w:overflowPunct/>
        <w:autoSpaceDE/>
        <w:autoSpaceDN/>
        <w:adjustRightInd/>
        <w:spacing w:after="120"/>
        <w:ind w:leftChars="100" w:left="620"/>
        <w:jc w:val="both"/>
        <w:textAlignment w:val="auto"/>
        <w:rPr>
          <w:rFonts w:ascii="Calibri" w:eastAsia="Yu Mincho" w:hAnsi="Calibri"/>
          <w:i/>
          <w:kern w:val="2"/>
          <w:lang w:val="en-US" w:eastAsia="zh-CN"/>
        </w:rPr>
      </w:pPr>
      <w:r w:rsidRPr="004B440D">
        <w:rPr>
          <w:rFonts w:ascii="Calibri" w:eastAsia="Yu Mincho" w:hAnsi="Calibri"/>
          <w:i/>
          <w:kern w:val="2"/>
          <w:lang w:val="en-US" w:eastAsia="zh-CN"/>
        </w:rPr>
        <w:t>For channel raster and sync raster, use Option 1C and Option 1D as starting point to seek the compromised solution.</w:t>
      </w:r>
    </w:p>
    <w:p w14:paraId="732C4ED8" w14:textId="32E22AC1" w:rsidR="004B440D" w:rsidRPr="004B440D" w:rsidRDefault="004B440D" w:rsidP="00306E8C">
      <w:pPr>
        <w:jc w:val="both"/>
        <w:rPr>
          <w:rFonts w:eastAsia="等线"/>
          <w:lang w:val="en-US" w:eastAsia="zh-CN"/>
        </w:rPr>
      </w:pPr>
      <w:r>
        <w:rPr>
          <w:rFonts w:eastAsia="等线" w:hint="eastAsia"/>
          <w:lang w:val="en-US" w:eastAsia="zh-CN"/>
        </w:rPr>
        <w:t>I</w:t>
      </w:r>
      <w:r>
        <w:rPr>
          <w:rFonts w:eastAsia="等线"/>
          <w:lang w:val="en-US" w:eastAsia="zh-CN"/>
        </w:rPr>
        <w:t>n this contribution, we provide further discussion on the channelization for both licensed and unlicensed bands in the frequency range of FR2-2.</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3DDED7A8" w:rsidR="009015E6" w:rsidRPr="00491E4C" w:rsidRDefault="00F70121" w:rsidP="00306E8C">
      <w:pPr>
        <w:jc w:val="both"/>
        <w:rPr>
          <w:rFonts w:eastAsia="等线"/>
          <w:lang w:eastAsia="zh-CN"/>
        </w:rPr>
      </w:pPr>
      <w:r w:rsidRPr="00491E4C">
        <w:rPr>
          <w:rFonts w:eastAsia="等线"/>
          <w:lang w:eastAsia="zh-CN"/>
        </w:rPr>
        <w:t>In this meeting, we further analysis the channelization issue, trying to find the compromised solution between these two options. Option 1C and 1D [1]</w:t>
      </w:r>
      <w:r w:rsidR="007A5594" w:rsidRPr="00491E4C">
        <w:rPr>
          <w:rFonts w:eastAsia="等线"/>
          <w:lang w:eastAsia="zh-CN"/>
        </w:rPr>
        <w:t>[2]</w:t>
      </w:r>
      <w:r w:rsidRPr="00491E4C">
        <w:rPr>
          <w:rFonts w:eastAsia="等线"/>
          <w:lang w:eastAsia="zh-CN"/>
        </w:rPr>
        <w:t xml:space="preserve"> are captured as follows:</w:t>
      </w:r>
    </w:p>
    <w:p w14:paraId="30F73C55" w14:textId="3591FF89" w:rsidR="00F70121" w:rsidRPr="00491E4C" w:rsidRDefault="00F70121" w:rsidP="00306E8C">
      <w:pPr>
        <w:spacing w:after="0" w:line="240" w:lineRule="atLeast"/>
        <w:jc w:val="both"/>
        <w:rPr>
          <w:rFonts w:eastAsia="等线"/>
          <w:lang w:eastAsia="zh-CN"/>
        </w:rPr>
      </w:pPr>
      <w:r w:rsidRPr="00F70121">
        <w:rPr>
          <w:rFonts w:eastAsia="等线" w:hint="eastAsia"/>
          <w:lang w:eastAsia="zh-CN"/>
        </w:rPr>
        <w:t>•</w:t>
      </w:r>
      <w:r w:rsidRPr="00F70121">
        <w:rPr>
          <w:rFonts w:eastAsia="等线"/>
          <w:lang w:eastAsia="zh-CN"/>
        </w:rPr>
        <w:tab/>
      </w:r>
      <w:r w:rsidRPr="00F70121">
        <w:rPr>
          <w:rFonts w:ascii="Calibri" w:eastAsia="等线" w:hAnsi="Calibri" w:cs="Calibri"/>
          <w:i/>
          <w:lang w:eastAsia="zh-CN"/>
        </w:rPr>
        <w:t>Option 1: Harmonize channelization between licensed and unlicensed bands</w:t>
      </w:r>
    </w:p>
    <w:p w14:paraId="1DA10CC1" w14:textId="240DD965" w:rsidR="003A1754" w:rsidRPr="00F70121" w:rsidRDefault="003A1754" w:rsidP="00306E8C">
      <w:pPr>
        <w:pStyle w:val="afff4"/>
        <w:numPr>
          <w:ilvl w:val="1"/>
          <w:numId w:val="22"/>
        </w:numPr>
        <w:spacing w:after="100" w:afterAutospacing="1" w:line="240" w:lineRule="atLeast"/>
        <w:rPr>
          <w:i/>
          <w:sz w:val="20"/>
          <w:szCs w:val="20"/>
        </w:rPr>
      </w:pPr>
      <w:r w:rsidRPr="00F70121">
        <w:rPr>
          <w:i/>
          <w:sz w:val="20"/>
          <w:szCs w:val="20"/>
        </w:rPr>
        <w:t>Option 1C: No IEEE 802.11ad/ay alignment and floating channelization</w:t>
      </w:r>
    </w:p>
    <w:p w14:paraId="46730375" w14:textId="65D7F4F1" w:rsidR="003A1754" w:rsidRDefault="003A1754" w:rsidP="00306E8C">
      <w:pPr>
        <w:pStyle w:val="afff4"/>
        <w:numPr>
          <w:ilvl w:val="1"/>
          <w:numId w:val="22"/>
        </w:numPr>
        <w:spacing w:line="240" w:lineRule="atLeast"/>
        <w:rPr>
          <w:i/>
          <w:sz w:val="20"/>
          <w:szCs w:val="20"/>
        </w:rPr>
      </w:pPr>
      <w:r w:rsidRPr="00F70121">
        <w:rPr>
          <w:i/>
          <w:sz w:val="20"/>
          <w:szCs w:val="20"/>
        </w:rPr>
        <w:t>Option 1D: Hybrid between IEEE and no IEEE alignment with fixed channelization depending on max spectrum utilization and better coexistence</w:t>
      </w:r>
    </w:p>
    <w:p w14:paraId="4F638655" w14:textId="77777777" w:rsidR="006D5377" w:rsidRPr="006D5377" w:rsidRDefault="006D5377" w:rsidP="00306E8C">
      <w:pPr>
        <w:pStyle w:val="afff4"/>
        <w:numPr>
          <w:ilvl w:val="2"/>
          <w:numId w:val="22"/>
        </w:numPr>
        <w:spacing w:line="240" w:lineRule="atLeast"/>
        <w:rPr>
          <w:i/>
          <w:sz w:val="20"/>
          <w:szCs w:val="20"/>
        </w:rPr>
      </w:pPr>
      <w:r w:rsidRPr="006D5377">
        <w:rPr>
          <w:i/>
          <w:sz w:val="20"/>
          <w:szCs w:val="20"/>
        </w:rPr>
        <w:t>Alternative A: for sub-optimum spectrum utilization where NR channels are placed across three consecutive IEEE channels.</w:t>
      </w:r>
    </w:p>
    <w:p w14:paraId="28DC9B9E" w14:textId="4EDFA745" w:rsidR="006D5377" w:rsidRPr="006D5377" w:rsidRDefault="006D5377" w:rsidP="00306E8C">
      <w:pPr>
        <w:pStyle w:val="afff4"/>
        <w:numPr>
          <w:ilvl w:val="2"/>
          <w:numId w:val="22"/>
        </w:numPr>
        <w:spacing w:after="100" w:afterAutospacing="1" w:line="240" w:lineRule="atLeast"/>
        <w:ind w:left="1259"/>
        <w:rPr>
          <w:i/>
          <w:sz w:val="20"/>
          <w:szCs w:val="20"/>
        </w:rPr>
      </w:pPr>
      <w:r w:rsidRPr="006D5377">
        <w:rPr>
          <w:i/>
          <w:sz w:val="20"/>
          <w:szCs w:val="20"/>
        </w:rPr>
        <w:t xml:space="preserve">Alternative B: for better coexistence where NR channels are confined within an IEEE 802.11ad/ay channel. </w:t>
      </w:r>
    </w:p>
    <w:p w14:paraId="3F1D3952" w14:textId="200BECA6" w:rsidR="00F70121" w:rsidRPr="00491E4C" w:rsidRDefault="007A6214" w:rsidP="00306E8C">
      <w:pPr>
        <w:jc w:val="both"/>
        <w:rPr>
          <w:rFonts w:eastAsia="等线"/>
          <w:lang w:eastAsia="zh-CN"/>
        </w:rPr>
      </w:pPr>
      <w:r w:rsidRPr="00491E4C">
        <w:rPr>
          <w:rFonts w:eastAsia="等线" w:hint="eastAsia"/>
          <w:lang w:eastAsia="zh-CN"/>
        </w:rPr>
        <w:t>A</w:t>
      </w:r>
      <w:r w:rsidRPr="00491E4C">
        <w:rPr>
          <w:rFonts w:eastAsia="等线"/>
          <w:lang w:eastAsia="zh-CN"/>
        </w:rPr>
        <w:t xml:space="preserve">s comparing these two options, we find it really hard to seek the comprised solution between them. </w:t>
      </w:r>
      <w:r w:rsidRPr="00491E4C">
        <w:rPr>
          <w:rFonts w:eastAsia="等线" w:hint="eastAsia"/>
          <w:lang w:eastAsia="zh-CN"/>
        </w:rPr>
        <w:t>The</w:t>
      </w:r>
      <w:r w:rsidRPr="00491E4C">
        <w:rPr>
          <w:rFonts w:eastAsia="等线"/>
          <w:lang w:eastAsia="zh-CN"/>
        </w:rPr>
        <w:t xml:space="preserve"> </w:t>
      </w:r>
      <w:r w:rsidRPr="00491E4C">
        <w:rPr>
          <w:rFonts w:eastAsia="等线" w:hint="eastAsia"/>
          <w:lang w:eastAsia="zh-CN"/>
        </w:rPr>
        <w:t>reason</w:t>
      </w:r>
      <w:r w:rsidRPr="00491E4C">
        <w:rPr>
          <w:rFonts w:eastAsia="等线"/>
          <w:lang w:eastAsia="zh-CN"/>
        </w:rPr>
        <w:t xml:space="preserve"> </w:t>
      </w:r>
      <w:r w:rsidRPr="00491E4C">
        <w:rPr>
          <w:rFonts w:eastAsia="等线" w:hint="eastAsia"/>
          <w:lang w:eastAsia="zh-CN"/>
        </w:rPr>
        <w:t>is</w:t>
      </w:r>
      <w:r w:rsidRPr="00491E4C">
        <w:rPr>
          <w:rFonts w:eastAsia="等线"/>
          <w:lang w:eastAsia="zh-CN"/>
        </w:rPr>
        <w:t xml:space="preserve"> </w:t>
      </w:r>
      <w:r w:rsidRPr="00491E4C">
        <w:rPr>
          <w:rFonts w:eastAsia="等线" w:hint="eastAsia"/>
          <w:lang w:eastAsia="zh-CN"/>
        </w:rPr>
        <w:t>that</w:t>
      </w:r>
      <w:r w:rsidRPr="00491E4C">
        <w:rPr>
          <w:rFonts w:eastAsia="等线"/>
          <w:lang w:eastAsia="zh-CN"/>
        </w:rPr>
        <w:t xml:space="preserve"> these two options are total</w:t>
      </w:r>
      <w:r w:rsidR="00F30E29">
        <w:rPr>
          <w:rFonts w:eastAsia="等线"/>
          <w:lang w:eastAsia="zh-CN"/>
        </w:rPr>
        <w:t>ly</w:t>
      </w:r>
      <w:r w:rsidRPr="00491E4C">
        <w:rPr>
          <w:rFonts w:eastAsia="等线"/>
          <w:lang w:eastAsia="zh-CN"/>
        </w:rPr>
        <w:t xml:space="preserve"> opposite in several aspects. To be more specific, these contradictory aspects are summarized as follows:</w:t>
      </w:r>
    </w:p>
    <w:p w14:paraId="15BE8838" w14:textId="6A1C16DC" w:rsidR="00F70121" w:rsidRPr="007A5594" w:rsidRDefault="007A6214" w:rsidP="00306E8C">
      <w:pPr>
        <w:numPr>
          <w:ilvl w:val="0"/>
          <w:numId w:val="25"/>
        </w:numPr>
        <w:spacing w:after="0"/>
        <w:jc w:val="both"/>
        <w:rPr>
          <w:rFonts w:ascii="Calibri" w:eastAsia="等线" w:hAnsi="Calibri" w:cs="Calibri"/>
          <w:lang w:val="en-US" w:eastAsia="zh-CN"/>
        </w:rPr>
      </w:pPr>
      <w:bookmarkStart w:id="2" w:name="_Hlk85448210"/>
      <w:r w:rsidRPr="007A5594">
        <w:rPr>
          <w:rFonts w:ascii="Calibri" w:eastAsia="等线" w:hAnsi="Calibri" w:cs="Calibri"/>
          <w:lang w:val="en-US" w:eastAsia="zh-CN"/>
        </w:rPr>
        <w:t xml:space="preserve">Aspect 1: </w:t>
      </w:r>
      <w:r w:rsidR="00F70121" w:rsidRPr="007A5594">
        <w:rPr>
          <w:rFonts w:ascii="Calibri" w:eastAsia="等线" w:hAnsi="Calibri" w:cs="Calibri"/>
          <w:lang w:val="en-US" w:eastAsia="zh-CN"/>
        </w:rPr>
        <w:t>Whether to harmonize the channelization between licensed and unlicensed bands?</w:t>
      </w:r>
    </w:p>
    <w:p w14:paraId="0EA5C24D" w14:textId="0377C477" w:rsidR="00F70121" w:rsidRPr="007A5594" w:rsidRDefault="007A6214" w:rsidP="00306E8C">
      <w:pPr>
        <w:numPr>
          <w:ilvl w:val="0"/>
          <w:numId w:val="25"/>
        </w:numPr>
        <w:spacing w:after="0"/>
        <w:jc w:val="both"/>
        <w:rPr>
          <w:rFonts w:ascii="Calibri" w:eastAsia="等线" w:hAnsi="Calibri" w:cs="Calibri"/>
          <w:lang w:val="en-US" w:eastAsia="zh-CN"/>
        </w:rPr>
      </w:pPr>
      <w:r w:rsidRPr="007A5594">
        <w:rPr>
          <w:rFonts w:ascii="Calibri" w:eastAsia="等线" w:hAnsi="Calibri" w:cs="Calibri"/>
          <w:lang w:val="en-US" w:eastAsia="zh-CN"/>
        </w:rPr>
        <w:t xml:space="preserve">Aspect 2: </w:t>
      </w:r>
      <w:r w:rsidR="00F70121" w:rsidRPr="007A5594">
        <w:rPr>
          <w:rFonts w:ascii="Calibri" w:eastAsia="等线" w:hAnsi="Calibri" w:cs="Calibri"/>
          <w:lang w:val="en-US" w:eastAsia="zh-CN"/>
        </w:rPr>
        <w:t>Whether to align with IEEE</w:t>
      </w:r>
      <w:r w:rsidR="00EF25A9">
        <w:rPr>
          <w:rFonts w:ascii="Calibri" w:eastAsia="等线" w:hAnsi="Calibri" w:cs="Calibri"/>
          <w:lang w:val="en-US" w:eastAsia="zh-CN"/>
        </w:rPr>
        <w:t xml:space="preserve"> </w:t>
      </w:r>
      <w:r w:rsidR="000F247A">
        <w:rPr>
          <w:rFonts w:ascii="Calibri" w:eastAsia="等线" w:hAnsi="Calibri" w:cs="Calibri"/>
          <w:lang w:val="en-US" w:eastAsia="zh-CN"/>
        </w:rPr>
        <w:t xml:space="preserve">802.11 </w:t>
      </w:r>
      <w:r w:rsidR="00EF25A9">
        <w:rPr>
          <w:rFonts w:ascii="Calibri" w:eastAsia="等线" w:hAnsi="Calibri" w:cs="Calibri"/>
          <w:lang w:val="en-US" w:eastAsia="zh-CN"/>
        </w:rPr>
        <w:t>ad/ay</w:t>
      </w:r>
      <w:r w:rsidR="00F70121" w:rsidRPr="007A5594">
        <w:rPr>
          <w:rFonts w:ascii="Calibri" w:eastAsia="等线" w:hAnsi="Calibri" w:cs="Calibri"/>
          <w:lang w:val="en-US" w:eastAsia="zh-CN"/>
        </w:rPr>
        <w:t>?</w:t>
      </w:r>
    </w:p>
    <w:p w14:paraId="12F29637" w14:textId="3E18E741" w:rsidR="00F70121" w:rsidRPr="007A5594" w:rsidRDefault="007A6214" w:rsidP="00306E8C">
      <w:pPr>
        <w:numPr>
          <w:ilvl w:val="0"/>
          <w:numId w:val="25"/>
        </w:numPr>
        <w:spacing w:after="100" w:afterAutospacing="1"/>
        <w:jc w:val="both"/>
        <w:rPr>
          <w:rFonts w:ascii="Calibri" w:eastAsia="等线" w:hAnsi="Calibri" w:cs="Calibri"/>
          <w:lang w:val="en-US" w:eastAsia="zh-CN"/>
        </w:rPr>
      </w:pPr>
      <w:r w:rsidRPr="007A5594">
        <w:rPr>
          <w:rFonts w:ascii="Calibri" w:eastAsia="等线" w:hAnsi="Calibri" w:cs="Calibri"/>
          <w:lang w:val="en-US" w:eastAsia="zh-CN"/>
        </w:rPr>
        <w:t xml:space="preserve">Aspect 3: </w:t>
      </w:r>
      <w:r w:rsidR="00F70121" w:rsidRPr="007A5594">
        <w:rPr>
          <w:rFonts w:ascii="Calibri" w:eastAsia="等线" w:hAnsi="Calibri" w:cs="Calibri"/>
          <w:lang w:val="en-US" w:eastAsia="zh-CN"/>
        </w:rPr>
        <w:t>Floating or fixed channelization?</w:t>
      </w:r>
    </w:p>
    <w:bookmarkEnd w:id="2"/>
    <w:p w14:paraId="3E39D13D" w14:textId="2BE11882" w:rsidR="00146B21" w:rsidRDefault="006D5377" w:rsidP="00306E8C">
      <w:pPr>
        <w:jc w:val="both"/>
        <w:rPr>
          <w:rFonts w:eastAsia="等线"/>
          <w:lang w:eastAsia="zh-CN"/>
        </w:rPr>
      </w:pPr>
      <w:r w:rsidRPr="006D5377">
        <w:rPr>
          <w:rFonts w:eastAsia="等线" w:hint="eastAsia"/>
          <w:lang w:eastAsia="zh-CN"/>
        </w:rPr>
        <w:t>As</w:t>
      </w:r>
      <w:r>
        <w:rPr>
          <w:rFonts w:eastAsia="等线"/>
          <w:lang w:eastAsia="zh-CN"/>
        </w:rPr>
        <w:t xml:space="preserve"> for the first aspect, although Option 1C and 1D belongs to Option 1, in essence, we believe </w:t>
      </w:r>
      <w:r w:rsidR="007A5594" w:rsidRPr="007A5594">
        <w:rPr>
          <w:rFonts w:eastAsia="等线"/>
          <w:lang w:eastAsia="zh-CN"/>
        </w:rPr>
        <w:t>Alternative A and B</w:t>
      </w:r>
      <w:r w:rsidR="007A5594">
        <w:rPr>
          <w:rFonts w:eastAsia="等线"/>
          <w:lang w:eastAsia="zh-CN"/>
        </w:rPr>
        <w:t xml:space="preserve"> in </w:t>
      </w:r>
      <w:r>
        <w:rPr>
          <w:rFonts w:eastAsia="等线"/>
          <w:lang w:eastAsia="zh-CN"/>
        </w:rPr>
        <w:t xml:space="preserve">Option 1D </w:t>
      </w:r>
      <w:r w:rsidR="00905BD6">
        <w:rPr>
          <w:rFonts w:eastAsia="等线" w:hint="eastAsia"/>
          <w:lang w:eastAsia="zh-CN"/>
        </w:rPr>
        <w:t>are</w:t>
      </w:r>
      <w:r>
        <w:rPr>
          <w:rFonts w:eastAsia="等线"/>
          <w:lang w:eastAsia="zh-CN"/>
        </w:rPr>
        <w:t xml:space="preserve"> separate channelization.</w:t>
      </w:r>
      <w:r w:rsidR="007A5594">
        <w:rPr>
          <w:rFonts w:eastAsia="等线"/>
          <w:lang w:eastAsia="zh-CN"/>
        </w:rPr>
        <w:t xml:space="preserve"> </w:t>
      </w:r>
      <w:r w:rsidR="006D4BC5">
        <w:rPr>
          <w:rFonts w:eastAsia="等线" w:hint="eastAsia"/>
          <w:lang w:eastAsia="zh-CN"/>
        </w:rPr>
        <w:t>In</w:t>
      </w:r>
      <w:r w:rsidR="006D4BC5">
        <w:rPr>
          <w:rFonts w:eastAsia="等线"/>
          <w:lang w:eastAsia="zh-CN"/>
        </w:rPr>
        <w:t xml:space="preserve"> </w:t>
      </w:r>
      <w:r w:rsidR="006D4BC5">
        <w:rPr>
          <w:rFonts w:eastAsia="等线" w:hint="eastAsia"/>
          <w:lang w:eastAsia="zh-CN"/>
        </w:rPr>
        <w:t>our</w:t>
      </w:r>
      <w:r w:rsidR="006D4BC5">
        <w:rPr>
          <w:rFonts w:eastAsia="等线"/>
          <w:lang w:eastAsia="zh-CN"/>
        </w:rPr>
        <w:t xml:space="preserve"> understanding, </w:t>
      </w:r>
      <w:proofErr w:type="spellStart"/>
      <w:r w:rsidR="006D4BC5">
        <w:rPr>
          <w:rFonts w:eastAsia="等线"/>
          <w:lang w:eastAsia="zh-CN"/>
        </w:rPr>
        <w:t>Alt.A</w:t>
      </w:r>
      <w:proofErr w:type="spellEnd"/>
      <w:r w:rsidR="006D4BC5">
        <w:rPr>
          <w:rFonts w:eastAsia="等线"/>
          <w:lang w:eastAsia="zh-CN"/>
        </w:rPr>
        <w:t xml:space="preserve"> allows NR channels placing across IEEE channels, which is for licensed bands with no IEEE alignment; while </w:t>
      </w:r>
      <w:proofErr w:type="spellStart"/>
      <w:r w:rsidR="006D4BC5">
        <w:rPr>
          <w:rFonts w:eastAsia="等线"/>
          <w:lang w:eastAsia="zh-CN"/>
        </w:rPr>
        <w:t>Alt.B</w:t>
      </w:r>
      <w:proofErr w:type="spellEnd"/>
      <w:r w:rsidR="006D4BC5">
        <w:rPr>
          <w:rFonts w:eastAsia="等线"/>
          <w:lang w:eastAsia="zh-CN"/>
        </w:rPr>
        <w:t xml:space="preserve"> confines the NR channels within an IEEE 802.11 ad/ay channel, which is intended for unlicensed bands.</w:t>
      </w:r>
    </w:p>
    <w:p w14:paraId="4546FB91" w14:textId="2657CE33" w:rsidR="006D4BC5" w:rsidRPr="006D4BC5" w:rsidRDefault="006D4BC5" w:rsidP="00306E8C">
      <w:pPr>
        <w:jc w:val="both"/>
        <w:rPr>
          <w:rFonts w:eastAsia="等线"/>
          <w:lang w:eastAsia="zh-CN"/>
        </w:rPr>
      </w:pPr>
      <w:r w:rsidRPr="006D4BC5">
        <w:rPr>
          <w:rFonts w:eastAsia="等线"/>
          <w:lang w:eastAsia="zh-CN"/>
        </w:rPr>
        <w:t xml:space="preserve">In general, we tend to support harmonize channelization between licensed and unlicensed band. First of all, RAN4 thrives to define a unified system parameters design for both licensed and unlicensed bands [3]. Among the discussion on </w:t>
      </w:r>
      <w:r w:rsidR="00EF25A9">
        <w:rPr>
          <w:rFonts w:eastAsia="等线"/>
          <w:lang w:eastAsia="zh-CN"/>
        </w:rPr>
        <w:t>channel bandwidths</w:t>
      </w:r>
      <w:r w:rsidRPr="006D4BC5">
        <w:rPr>
          <w:rFonts w:eastAsia="等线"/>
          <w:lang w:eastAsia="zh-CN"/>
        </w:rPr>
        <w:t xml:space="preserve"> for </w:t>
      </w:r>
      <w:r w:rsidR="00EF25A9">
        <w:rPr>
          <w:rFonts w:eastAsia="等线"/>
          <w:lang w:eastAsia="zh-CN"/>
        </w:rPr>
        <w:t>FR2-2</w:t>
      </w:r>
      <w:r w:rsidRPr="006D4BC5">
        <w:rPr>
          <w:rFonts w:eastAsia="等线"/>
          <w:lang w:eastAsia="zh-CN"/>
        </w:rPr>
        <w:t xml:space="preserve">, </w:t>
      </w:r>
      <w:r w:rsidR="00EF25A9">
        <w:rPr>
          <w:rFonts w:eastAsia="等线"/>
          <w:lang w:eastAsia="zh-CN"/>
        </w:rPr>
        <w:t xml:space="preserve">RAN4 defined the same channel bandwidths set for both licensed and unlicensed bands. </w:t>
      </w:r>
      <w:r w:rsidRPr="006D4BC5">
        <w:rPr>
          <w:rFonts w:eastAsia="等线"/>
          <w:lang w:eastAsia="zh-CN"/>
        </w:rPr>
        <w:t>In this case, harmonize channelization would be a better choice. Also, separate channelization for licensed and unlicensed would bring extra complexity to UE implementation. Therefore,</w:t>
      </w:r>
      <w:r>
        <w:rPr>
          <w:rFonts w:eastAsia="等线"/>
          <w:lang w:eastAsia="zh-CN"/>
        </w:rPr>
        <w:t xml:space="preserve"> for Aspect 1,</w:t>
      </w:r>
      <w:r w:rsidRPr="006D4BC5">
        <w:rPr>
          <w:rFonts w:eastAsia="等线"/>
          <w:lang w:eastAsia="zh-CN"/>
        </w:rPr>
        <w:t xml:space="preserve"> our </w:t>
      </w:r>
      <w:r>
        <w:rPr>
          <w:rFonts w:eastAsia="等线"/>
          <w:lang w:eastAsia="zh-CN"/>
        </w:rPr>
        <w:t>preference</w:t>
      </w:r>
      <w:r w:rsidRPr="006D4BC5">
        <w:rPr>
          <w:rFonts w:eastAsia="等线"/>
          <w:lang w:eastAsia="zh-CN"/>
        </w:rPr>
        <w:t xml:space="preserve"> is to </w:t>
      </w:r>
      <w:r w:rsidR="00905BD6">
        <w:rPr>
          <w:rFonts w:eastAsia="等线"/>
          <w:lang w:eastAsia="zh-CN"/>
        </w:rPr>
        <w:t>define</w:t>
      </w:r>
      <w:r w:rsidRPr="006D4BC5">
        <w:rPr>
          <w:rFonts w:eastAsia="等线"/>
          <w:lang w:eastAsia="zh-CN"/>
        </w:rPr>
        <w:t xml:space="preserve"> the </w:t>
      </w:r>
      <w:r w:rsidR="00905BD6">
        <w:rPr>
          <w:rFonts w:eastAsia="等线"/>
          <w:lang w:eastAsia="zh-CN"/>
        </w:rPr>
        <w:t xml:space="preserve">same </w:t>
      </w:r>
      <w:r w:rsidRPr="006D4BC5">
        <w:rPr>
          <w:rFonts w:eastAsia="等线"/>
          <w:lang w:eastAsia="zh-CN"/>
        </w:rPr>
        <w:t>channelization for both licensed and unlicensed bands.</w:t>
      </w:r>
    </w:p>
    <w:p w14:paraId="7F476EEB" w14:textId="77777777" w:rsidR="0006358A" w:rsidRDefault="00EF25A9" w:rsidP="00306E8C">
      <w:pPr>
        <w:overflowPunct/>
        <w:autoSpaceDE/>
        <w:autoSpaceDN/>
        <w:adjustRightInd/>
        <w:spacing w:after="120" w:line="259" w:lineRule="auto"/>
        <w:jc w:val="both"/>
        <w:textAlignment w:val="auto"/>
        <w:rPr>
          <w:rFonts w:eastAsia="宋体"/>
          <w:szCs w:val="24"/>
          <w:lang w:eastAsia="zh-CN"/>
        </w:rPr>
      </w:pPr>
      <w:r>
        <w:rPr>
          <w:rFonts w:eastAsia="宋体"/>
          <w:szCs w:val="24"/>
          <w:lang w:eastAsia="zh-CN"/>
        </w:rPr>
        <w:t>The second aspect</w:t>
      </w:r>
      <w:r w:rsidRPr="00EF25A9">
        <w:rPr>
          <w:rFonts w:eastAsia="宋体"/>
          <w:szCs w:val="24"/>
          <w:lang w:eastAsia="zh-CN"/>
        </w:rPr>
        <w:t xml:space="preserve"> is whether to align the channel bandwidths defined in 60GHz with the ones for IEEE </w:t>
      </w:r>
      <w:proofErr w:type="spellStart"/>
      <w:r w:rsidRPr="00EF25A9">
        <w:rPr>
          <w:rFonts w:eastAsia="宋体"/>
          <w:szCs w:val="24"/>
          <w:lang w:eastAsia="zh-CN"/>
        </w:rPr>
        <w:t>a.d.</w:t>
      </w:r>
      <w:proofErr w:type="spellEnd"/>
      <w:r w:rsidRPr="00EF25A9">
        <w:rPr>
          <w:rFonts w:eastAsia="宋体"/>
          <w:szCs w:val="24"/>
          <w:lang w:eastAsia="zh-CN"/>
        </w:rPr>
        <w:t>/</w:t>
      </w:r>
      <w:proofErr w:type="spellStart"/>
      <w:r w:rsidRPr="00EF25A9">
        <w:rPr>
          <w:rFonts w:eastAsia="宋体"/>
          <w:szCs w:val="24"/>
          <w:lang w:eastAsia="zh-CN"/>
        </w:rPr>
        <w:t>a.y</w:t>
      </w:r>
      <w:proofErr w:type="spellEnd"/>
      <w:r w:rsidRPr="00EF25A9">
        <w:rPr>
          <w:rFonts w:eastAsia="宋体"/>
          <w:szCs w:val="24"/>
          <w:lang w:eastAsia="zh-CN"/>
        </w:rPr>
        <w:t xml:space="preserve">. channels. </w:t>
      </w:r>
      <w:r w:rsidR="00C13A5A">
        <w:rPr>
          <w:rFonts w:eastAsia="宋体"/>
          <w:szCs w:val="24"/>
          <w:lang w:eastAsia="zh-CN"/>
        </w:rPr>
        <w:t>Option 1C suggests no IEEE 802.11 ad/ay</w:t>
      </w:r>
      <w:r w:rsidR="0006358A">
        <w:rPr>
          <w:rFonts w:eastAsia="宋体"/>
          <w:szCs w:val="24"/>
          <w:lang w:eastAsia="zh-CN"/>
        </w:rPr>
        <w:t xml:space="preserve"> alignment, while Option 1D considers the hybrid way of aligning with IEEE 802.11 ad/ay channel.</w:t>
      </w:r>
    </w:p>
    <w:p w14:paraId="60364164" w14:textId="03553509" w:rsidR="00EF25A9" w:rsidRPr="00EF25A9" w:rsidRDefault="00EF25A9" w:rsidP="00306E8C">
      <w:pPr>
        <w:overflowPunct/>
        <w:autoSpaceDE/>
        <w:autoSpaceDN/>
        <w:adjustRightInd/>
        <w:spacing w:after="120" w:line="259" w:lineRule="auto"/>
        <w:jc w:val="both"/>
        <w:textAlignment w:val="auto"/>
        <w:rPr>
          <w:rFonts w:eastAsia="宋体"/>
          <w:szCs w:val="24"/>
          <w:lang w:eastAsia="zh-CN"/>
        </w:rPr>
      </w:pPr>
      <w:r w:rsidRPr="00EF25A9">
        <w:rPr>
          <w:rFonts w:eastAsia="宋体"/>
          <w:szCs w:val="24"/>
          <w:lang w:eastAsia="zh-CN"/>
        </w:rPr>
        <w:lastRenderedPageBreak/>
        <w:t xml:space="preserve">Our preference is no need to align with IEEE channels. Firstly, regulation does not mandate this alignment. In EN 302 567 and EN 303 753, these two regulations do not mandate the channelization for this frequency range. Also, in TR 38.805 (FCC 47 CFR 15.255), there is no clear recommendation on how to define the channel bandwidths. At least, from the perspective of regulation, the alignment with IEEE ad/ay channel is not a must. Besides that, the channels defined in IEEE are not aligned and overlapping with each other. There is no need to mandate the alignment with IEEE channel for licensed and unlicensed bands defined in 3GPP. At last, </w:t>
      </w:r>
      <w:r w:rsidRPr="00EF25A9">
        <w:rPr>
          <w:rFonts w:eastAsia="宋体" w:hint="eastAsia"/>
          <w:szCs w:val="24"/>
          <w:lang w:eastAsia="zh-CN"/>
        </w:rPr>
        <w:t>i</w:t>
      </w:r>
      <w:r w:rsidRPr="00EF25A9">
        <w:rPr>
          <w:rFonts w:eastAsia="宋体"/>
          <w:szCs w:val="24"/>
          <w:lang w:eastAsia="zh-CN"/>
        </w:rPr>
        <w:t>f we decide to align with IEEE 2160MHz channel, the operating bands for both licensed and unlicensed</w:t>
      </w:r>
      <w:r w:rsidR="00F30E29">
        <w:rPr>
          <w:rFonts w:eastAsia="宋体"/>
          <w:szCs w:val="24"/>
          <w:lang w:eastAsia="zh-CN"/>
        </w:rPr>
        <w:t xml:space="preserve"> </w:t>
      </w:r>
      <w:r w:rsidRPr="00EF25A9">
        <w:rPr>
          <w:rFonts w:eastAsia="宋体"/>
          <w:szCs w:val="24"/>
          <w:lang w:eastAsia="zh-CN"/>
        </w:rPr>
        <w:t xml:space="preserve">would not be sufficiently utilized. Since, the bandwidths for licensed and unlicensed bands are not multiple times of 2160MHz. In a summary, we </w:t>
      </w:r>
      <w:r>
        <w:rPr>
          <w:rFonts w:eastAsia="宋体"/>
          <w:szCs w:val="24"/>
          <w:lang w:eastAsia="zh-CN"/>
        </w:rPr>
        <w:t>tend to support</w:t>
      </w:r>
      <w:r w:rsidRPr="00EF25A9">
        <w:rPr>
          <w:rFonts w:eastAsia="宋体"/>
          <w:szCs w:val="24"/>
          <w:lang w:eastAsia="zh-CN"/>
        </w:rPr>
        <w:t xml:space="preserve"> not to align with IEEE ad/ay channels.</w:t>
      </w:r>
    </w:p>
    <w:p w14:paraId="4B1CE9BA" w14:textId="0C541174" w:rsidR="002A0081" w:rsidRDefault="0006358A" w:rsidP="00306E8C">
      <w:pPr>
        <w:jc w:val="both"/>
        <w:rPr>
          <w:rFonts w:eastAsia="等线"/>
          <w:lang w:eastAsia="zh-CN"/>
        </w:rPr>
      </w:pPr>
      <w:r>
        <w:rPr>
          <w:rFonts w:eastAsia="等线" w:hint="eastAsia"/>
          <w:lang w:eastAsia="zh-CN"/>
        </w:rPr>
        <w:t>A</w:t>
      </w:r>
      <w:r>
        <w:rPr>
          <w:rFonts w:eastAsia="等线"/>
          <w:lang w:eastAsia="zh-CN"/>
        </w:rPr>
        <w:t>s for the third aspect, floating or fixed channelization, Option 1C and 1D are quite contradictory to each other.</w:t>
      </w:r>
      <w:r w:rsidR="004631EE">
        <w:rPr>
          <w:rFonts w:eastAsia="等线"/>
          <w:lang w:eastAsia="zh-CN"/>
        </w:rPr>
        <w:t xml:space="preserve"> As our earlier analysis [4], </w:t>
      </w:r>
      <w:r w:rsidR="00F15BA8">
        <w:rPr>
          <w:rFonts w:eastAsia="等线"/>
          <w:lang w:eastAsia="zh-CN"/>
        </w:rPr>
        <w:t>these two different ways</w:t>
      </w:r>
      <w:r w:rsidR="004631EE">
        <w:rPr>
          <w:rFonts w:eastAsia="等线"/>
          <w:lang w:eastAsia="zh-CN"/>
        </w:rPr>
        <w:t xml:space="preserve"> of defining channelization, will result in quite different numbers of sync raster, which have an impact on the cell search complexity.</w:t>
      </w:r>
      <w:r w:rsidR="00F15BA8">
        <w:rPr>
          <w:rFonts w:eastAsia="等线"/>
          <w:lang w:eastAsia="zh-CN"/>
        </w:rPr>
        <w:t xml:space="preserve"> N</w:t>
      </w:r>
      <w:r w:rsidR="00F15BA8" w:rsidRPr="00F15BA8">
        <w:rPr>
          <w:rFonts w:eastAsia="等线"/>
          <w:lang w:eastAsia="zh-CN"/>
        </w:rPr>
        <w:t>o matter based on fixed or floating channelization</w:t>
      </w:r>
      <w:r w:rsidR="00F15BA8">
        <w:rPr>
          <w:rFonts w:eastAsia="等线"/>
          <w:lang w:eastAsia="zh-CN"/>
        </w:rPr>
        <w:t>, t</w:t>
      </w:r>
      <w:r w:rsidR="00F15BA8" w:rsidRPr="00F15BA8">
        <w:rPr>
          <w:rFonts w:eastAsia="等线"/>
          <w:lang w:eastAsia="zh-CN"/>
        </w:rPr>
        <w:t xml:space="preserve">he total number of sync raster entries for both licensed and unlicensed bands will be no larger than </w:t>
      </w:r>
      <w:r w:rsidR="00F15BA8">
        <w:rPr>
          <w:rFonts w:eastAsia="等线"/>
          <w:lang w:eastAsia="zh-CN"/>
        </w:rPr>
        <w:t>the number of 665</w:t>
      </w:r>
      <w:r w:rsidR="00F15BA8" w:rsidRPr="00F15BA8">
        <w:rPr>
          <w:rFonts w:eastAsia="等线"/>
          <w:lang w:eastAsia="zh-CN"/>
        </w:rPr>
        <w:t xml:space="preserve">, </w:t>
      </w:r>
      <w:r w:rsidR="00F15BA8">
        <w:rPr>
          <w:rFonts w:eastAsia="等线"/>
          <w:lang w:eastAsia="zh-CN"/>
        </w:rPr>
        <w:t>which is the limitation in the revised WID [5].</w:t>
      </w:r>
      <w:r w:rsidR="00F15BA8" w:rsidRPr="00F15BA8">
        <w:rPr>
          <w:rFonts w:eastAsia="等线"/>
          <w:lang w:eastAsia="zh-CN"/>
        </w:rPr>
        <w:t xml:space="preserve"> However, the sync raster number based on fixed channelization can be reduced nearly half of that based on floating channelization. </w:t>
      </w:r>
      <w:r w:rsidR="00F15BA8">
        <w:rPr>
          <w:rFonts w:eastAsia="等线"/>
          <w:lang w:eastAsia="zh-CN"/>
        </w:rPr>
        <w:t>In this aspect, the floating channelization does have larger cell search complexity, which is acceptable compared to the limitation number of 665.</w:t>
      </w:r>
    </w:p>
    <w:p w14:paraId="102E448E" w14:textId="250FD71F" w:rsidR="00F15BA8" w:rsidRPr="00EF25A9" w:rsidRDefault="00F15BA8" w:rsidP="00306E8C">
      <w:pPr>
        <w:jc w:val="both"/>
        <w:rPr>
          <w:rFonts w:eastAsia="等线"/>
          <w:lang w:eastAsia="zh-CN"/>
        </w:rPr>
      </w:pPr>
      <w:r>
        <w:rPr>
          <w:rFonts w:eastAsia="等线"/>
          <w:lang w:eastAsia="zh-CN"/>
        </w:rPr>
        <w:t xml:space="preserve">Based on the above three aspects analysis, </w:t>
      </w:r>
      <w:r w:rsidR="00306E8C">
        <w:rPr>
          <w:rFonts w:eastAsia="等线"/>
          <w:lang w:eastAsia="zh-CN"/>
        </w:rPr>
        <w:t>we can accept option 1C as a baseline for the channelization in FR2-2. When calculating the sync raster channelization, we can further discuss how to reduce the number of sync raster as far as possible.</w:t>
      </w:r>
    </w:p>
    <w:p w14:paraId="2F3F52DF" w14:textId="742B6DFF" w:rsidR="00DB75B6" w:rsidRPr="00F70121" w:rsidRDefault="00F70121" w:rsidP="00306E8C">
      <w:pPr>
        <w:jc w:val="both"/>
        <w:rPr>
          <w:rFonts w:eastAsia="等线"/>
          <w:b/>
          <w:lang w:eastAsia="zh-CN"/>
        </w:rPr>
      </w:pPr>
      <w:r w:rsidRPr="00F70121">
        <w:rPr>
          <w:rFonts w:eastAsia="等线" w:hint="eastAsia"/>
          <w:b/>
          <w:lang w:eastAsia="zh-CN"/>
        </w:rPr>
        <w:t>P</w:t>
      </w:r>
      <w:r w:rsidRPr="00F70121">
        <w:rPr>
          <w:rFonts w:eastAsia="等线"/>
          <w:b/>
          <w:lang w:eastAsia="zh-CN"/>
        </w:rPr>
        <w:t>roposal 1: Option 1C is preferred as a baseline for the channelization in FR2-2.</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43C4E415" w14:textId="294E10B8" w:rsidR="00306E8C" w:rsidRDefault="00B36F8F" w:rsidP="00AB233B">
      <w:pPr>
        <w:jc w:val="both"/>
        <w:rPr>
          <w:rFonts w:eastAsia="宋体"/>
          <w:lang w:eastAsia="zh-CN"/>
        </w:rPr>
      </w:pPr>
      <w:bookmarkStart w:id="3" w:name="_GoBack"/>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306E8C">
        <w:rPr>
          <w:rFonts w:eastAsia="宋体"/>
          <w:lang w:eastAsia="zh-CN"/>
        </w:rPr>
        <w:t>channelization issues for both licensed and unlicensed bands in FR2-2. Based on these three aspects of analysis,</w:t>
      </w:r>
    </w:p>
    <w:p w14:paraId="6CA2F60A" w14:textId="77777777" w:rsidR="00306E8C" w:rsidRPr="007A5594" w:rsidRDefault="00306E8C" w:rsidP="00AB233B">
      <w:pPr>
        <w:numPr>
          <w:ilvl w:val="0"/>
          <w:numId w:val="25"/>
        </w:numPr>
        <w:spacing w:after="0"/>
        <w:jc w:val="both"/>
        <w:rPr>
          <w:rFonts w:ascii="Calibri" w:eastAsia="等线" w:hAnsi="Calibri" w:cs="Calibri"/>
          <w:lang w:val="en-US" w:eastAsia="zh-CN"/>
        </w:rPr>
      </w:pPr>
      <w:r w:rsidRPr="007A5594">
        <w:rPr>
          <w:rFonts w:ascii="Calibri" w:eastAsia="等线" w:hAnsi="Calibri" w:cs="Calibri"/>
          <w:lang w:val="en-US" w:eastAsia="zh-CN"/>
        </w:rPr>
        <w:t>Aspect 1: Whether to harmonize the channelization between licensed and unlicensed bands?</w:t>
      </w:r>
    </w:p>
    <w:p w14:paraId="42C5D6DF" w14:textId="46AC757C" w:rsidR="00306E8C" w:rsidRPr="007A5594" w:rsidRDefault="00306E8C" w:rsidP="00AB233B">
      <w:pPr>
        <w:numPr>
          <w:ilvl w:val="0"/>
          <w:numId w:val="25"/>
        </w:numPr>
        <w:spacing w:after="0"/>
        <w:jc w:val="both"/>
        <w:rPr>
          <w:rFonts w:ascii="Calibri" w:eastAsia="等线" w:hAnsi="Calibri" w:cs="Calibri"/>
          <w:lang w:val="en-US" w:eastAsia="zh-CN"/>
        </w:rPr>
      </w:pPr>
      <w:r w:rsidRPr="007A5594">
        <w:rPr>
          <w:rFonts w:ascii="Calibri" w:eastAsia="等线" w:hAnsi="Calibri" w:cs="Calibri"/>
          <w:lang w:val="en-US" w:eastAsia="zh-CN"/>
        </w:rPr>
        <w:t>Aspect 2: Whether to align with IEEE</w:t>
      </w:r>
      <w:r>
        <w:rPr>
          <w:rFonts w:ascii="Calibri" w:eastAsia="等线" w:hAnsi="Calibri" w:cs="Calibri"/>
          <w:lang w:val="en-US" w:eastAsia="zh-CN"/>
        </w:rPr>
        <w:t xml:space="preserve"> </w:t>
      </w:r>
      <w:r w:rsidR="000F247A">
        <w:rPr>
          <w:rFonts w:ascii="Calibri" w:eastAsia="等线" w:hAnsi="Calibri" w:cs="Calibri"/>
          <w:lang w:val="en-US" w:eastAsia="zh-CN"/>
        </w:rPr>
        <w:t xml:space="preserve">802.11 </w:t>
      </w:r>
      <w:r>
        <w:rPr>
          <w:rFonts w:ascii="Calibri" w:eastAsia="等线" w:hAnsi="Calibri" w:cs="Calibri"/>
          <w:lang w:val="en-US" w:eastAsia="zh-CN"/>
        </w:rPr>
        <w:t>ad/ay</w:t>
      </w:r>
      <w:r w:rsidRPr="007A5594">
        <w:rPr>
          <w:rFonts w:ascii="Calibri" w:eastAsia="等线" w:hAnsi="Calibri" w:cs="Calibri"/>
          <w:lang w:val="en-US" w:eastAsia="zh-CN"/>
        </w:rPr>
        <w:t>?</w:t>
      </w:r>
    </w:p>
    <w:p w14:paraId="3AD0EF85" w14:textId="77777777" w:rsidR="00306E8C" w:rsidRPr="00306E8C" w:rsidRDefault="00306E8C" w:rsidP="00AB233B">
      <w:pPr>
        <w:numPr>
          <w:ilvl w:val="0"/>
          <w:numId w:val="25"/>
        </w:numPr>
        <w:spacing w:after="100" w:afterAutospacing="1"/>
        <w:jc w:val="both"/>
        <w:rPr>
          <w:rFonts w:ascii="Calibri" w:eastAsia="等线" w:hAnsi="Calibri" w:cs="Calibri"/>
          <w:lang w:val="en-US" w:eastAsia="zh-CN"/>
        </w:rPr>
      </w:pPr>
      <w:r w:rsidRPr="00306E8C">
        <w:rPr>
          <w:rFonts w:ascii="Calibri" w:eastAsia="等线" w:hAnsi="Calibri" w:cs="Calibri"/>
          <w:lang w:val="en-US" w:eastAsia="zh-CN"/>
        </w:rPr>
        <w:t>Aspect 3: Floating or fixed channelization?</w:t>
      </w:r>
    </w:p>
    <w:p w14:paraId="73C9F8B6" w14:textId="113C8962" w:rsidR="000768CB" w:rsidRPr="00DF44A9" w:rsidRDefault="00DF44A9" w:rsidP="00AB233B">
      <w:pPr>
        <w:jc w:val="both"/>
        <w:rPr>
          <w:rFonts w:eastAsia="等线"/>
          <w:lang w:val="en-US" w:eastAsia="zh-CN"/>
        </w:rPr>
      </w:pPr>
      <w:r w:rsidRPr="00DF44A9">
        <w:rPr>
          <w:rFonts w:eastAsia="等线"/>
          <w:lang w:val="en-US" w:eastAsia="zh-CN"/>
        </w:rPr>
        <w:t>our</w:t>
      </w:r>
      <w:r w:rsidR="00306E8C" w:rsidRPr="00DF44A9">
        <w:rPr>
          <w:rFonts w:eastAsia="等线"/>
          <w:lang w:val="en-US" w:eastAsia="zh-CN"/>
        </w:rPr>
        <w:t xml:space="preserve"> proposal is:</w:t>
      </w:r>
    </w:p>
    <w:p w14:paraId="480296DA" w14:textId="2F9566EE" w:rsidR="00306E8C" w:rsidRPr="00306E8C" w:rsidRDefault="00306E8C" w:rsidP="00AB233B">
      <w:pPr>
        <w:jc w:val="both"/>
        <w:rPr>
          <w:rFonts w:eastAsia="等线"/>
          <w:b/>
          <w:lang w:val="en-US" w:eastAsia="zh-CN"/>
        </w:rPr>
      </w:pPr>
      <w:r w:rsidRPr="00306E8C">
        <w:rPr>
          <w:rFonts w:eastAsia="等线"/>
          <w:b/>
          <w:lang w:val="en-US" w:eastAsia="zh-CN"/>
        </w:rPr>
        <w:t>Proposal 1: Option 1C is preferred as a baseline for the channelization in FR2-2.</w:t>
      </w:r>
    </w:p>
    <w:bookmarkEnd w:id="3"/>
    <w:p w14:paraId="26574CF0" w14:textId="77777777" w:rsidR="00F10F97" w:rsidRDefault="00F10F97" w:rsidP="00F10F97">
      <w:pPr>
        <w:pStyle w:val="1"/>
        <w:numPr>
          <w:ilvl w:val="0"/>
          <w:numId w:val="0"/>
        </w:numPr>
        <w:rPr>
          <w:rFonts w:eastAsia="宋体"/>
          <w:lang w:eastAsia="zh-CN"/>
        </w:rPr>
      </w:pPr>
      <w:r>
        <w:t>References</w:t>
      </w:r>
    </w:p>
    <w:p w14:paraId="7E2F5F89" w14:textId="29042C49" w:rsidR="004F18C9" w:rsidRDefault="00056FBF" w:rsidP="004F18C9">
      <w:pPr>
        <w:rPr>
          <w:rFonts w:eastAsia="等线"/>
        </w:rPr>
      </w:pPr>
      <w:r>
        <w:t>[1]</w:t>
      </w:r>
      <w:r w:rsidR="0014440F" w:rsidRPr="0014440F">
        <w:rPr>
          <w:rFonts w:eastAsia="等线"/>
        </w:rPr>
        <w:t xml:space="preserve"> </w:t>
      </w:r>
      <w:r w:rsidR="004B440D" w:rsidRPr="004B440D">
        <w:rPr>
          <w:rFonts w:eastAsia="等线"/>
        </w:rPr>
        <w:t xml:space="preserve">R4-2114988, WF on [137] NR_ext_to_71GHz_Part1, Intel, </w:t>
      </w:r>
      <w:r w:rsidR="004B440D">
        <w:rPr>
          <w:rFonts w:eastAsia="等线"/>
        </w:rPr>
        <w:t>RAN4#100-e</w:t>
      </w:r>
      <w:r w:rsidR="004B440D" w:rsidRPr="004B440D">
        <w:rPr>
          <w:rFonts w:eastAsia="等线"/>
        </w:rPr>
        <w:t>.</w:t>
      </w:r>
    </w:p>
    <w:p w14:paraId="2023C7B6" w14:textId="75514415" w:rsidR="007A5594" w:rsidRDefault="007A5594" w:rsidP="004F18C9">
      <w:pPr>
        <w:rPr>
          <w:rFonts w:eastAsia="等线"/>
          <w:lang w:eastAsia="zh-CN"/>
        </w:rPr>
      </w:pPr>
      <w:r>
        <w:rPr>
          <w:rFonts w:eastAsia="等线" w:hint="eastAsia"/>
          <w:lang w:eastAsia="zh-CN"/>
        </w:rPr>
        <w:t>[</w:t>
      </w:r>
      <w:r>
        <w:rPr>
          <w:rFonts w:eastAsia="等线"/>
          <w:lang w:eastAsia="zh-CN"/>
        </w:rPr>
        <w:t>2]</w:t>
      </w:r>
      <w:r w:rsidRPr="007A5594">
        <w:rPr>
          <w:rFonts w:eastAsia="等线"/>
          <w:lang w:eastAsia="zh-CN"/>
        </w:rPr>
        <w:t>R4-2113159</w:t>
      </w:r>
      <w:r>
        <w:rPr>
          <w:rFonts w:eastAsia="等线"/>
          <w:lang w:eastAsia="zh-CN"/>
        </w:rPr>
        <w:t xml:space="preserve">, </w:t>
      </w:r>
      <w:r w:rsidRPr="007A5594">
        <w:rPr>
          <w:rFonts w:eastAsia="等线"/>
          <w:lang w:eastAsia="zh-CN"/>
        </w:rPr>
        <w:t>On System Parameters in 60 GHz</w:t>
      </w:r>
      <w:r>
        <w:rPr>
          <w:rFonts w:eastAsia="等线"/>
          <w:lang w:eastAsia="zh-CN"/>
        </w:rPr>
        <w:t xml:space="preserve">, </w:t>
      </w:r>
      <w:r w:rsidRPr="007A5594">
        <w:rPr>
          <w:rFonts w:eastAsia="等线"/>
          <w:lang w:eastAsia="zh-CN"/>
        </w:rPr>
        <w:t>Intel, RAN4#100-e.</w:t>
      </w:r>
    </w:p>
    <w:p w14:paraId="0A46669B" w14:textId="493234F5" w:rsidR="004631EE" w:rsidRDefault="00EF25A9" w:rsidP="00765B3D">
      <w:pPr>
        <w:rPr>
          <w:rFonts w:eastAsia="等线"/>
          <w:lang w:eastAsia="zh-CN"/>
        </w:rPr>
      </w:pPr>
      <w:r>
        <w:rPr>
          <w:rFonts w:eastAsia="等线" w:hint="eastAsia"/>
          <w:lang w:eastAsia="zh-CN"/>
        </w:rPr>
        <w:t>[</w:t>
      </w:r>
      <w:r>
        <w:rPr>
          <w:rFonts w:eastAsia="等线"/>
          <w:lang w:eastAsia="zh-CN"/>
        </w:rPr>
        <w:t>3]</w:t>
      </w:r>
      <w:r w:rsidRPr="00EF25A9">
        <w:rPr>
          <w:rFonts w:eastAsia="等线"/>
          <w:lang w:eastAsia="zh-CN"/>
        </w:rPr>
        <w:t>R4-2105410, Way forward on [137] NR_ext_to_71GHz_Part1, Intel, RAN4#98bis-e.</w:t>
      </w:r>
    </w:p>
    <w:p w14:paraId="26267E70" w14:textId="14908FED" w:rsidR="004631EE" w:rsidRDefault="004631EE" w:rsidP="00765B3D">
      <w:pPr>
        <w:rPr>
          <w:rFonts w:eastAsia="等线"/>
          <w:lang w:eastAsia="zh-CN"/>
        </w:rPr>
      </w:pPr>
      <w:r>
        <w:rPr>
          <w:rFonts w:eastAsia="等线" w:hint="eastAsia"/>
          <w:lang w:eastAsia="zh-CN"/>
        </w:rPr>
        <w:t>[</w:t>
      </w:r>
      <w:r>
        <w:rPr>
          <w:rFonts w:eastAsia="等线"/>
          <w:lang w:eastAsia="zh-CN"/>
        </w:rPr>
        <w:t>4]</w:t>
      </w:r>
      <w:r w:rsidRPr="004631EE">
        <w:rPr>
          <w:rFonts w:eastAsia="等线"/>
          <w:lang w:eastAsia="zh-CN"/>
        </w:rPr>
        <w:t>R4-2112994</w:t>
      </w:r>
      <w:r>
        <w:rPr>
          <w:rFonts w:eastAsia="等线"/>
          <w:lang w:eastAsia="zh-CN"/>
        </w:rPr>
        <w:t xml:space="preserve">, </w:t>
      </w:r>
      <w:r w:rsidRPr="004631EE">
        <w:rPr>
          <w:rFonts w:eastAsia="等线"/>
          <w:lang w:eastAsia="zh-CN"/>
        </w:rPr>
        <w:t>Discussion on system parameters for B52.6GHz</w:t>
      </w:r>
      <w:r>
        <w:rPr>
          <w:rFonts w:eastAsia="等线"/>
          <w:lang w:eastAsia="zh-CN"/>
        </w:rPr>
        <w:t>, vivo, RAN4#100-e.</w:t>
      </w:r>
    </w:p>
    <w:p w14:paraId="08EE445A" w14:textId="056CB8E5" w:rsidR="004631EE" w:rsidRPr="004631EE" w:rsidRDefault="004631EE" w:rsidP="00765B3D">
      <w:pPr>
        <w:rPr>
          <w:rFonts w:eastAsia="等线"/>
          <w:lang w:eastAsia="zh-CN"/>
        </w:rPr>
      </w:pPr>
      <w:r w:rsidRPr="004631EE">
        <w:rPr>
          <w:rFonts w:eastAsia="等线"/>
          <w:lang w:eastAsia="zh-CN"/>
        </w:rPr>
        <w:t>[</w:t>
      </w:r>
      <w:r>
        <w:rPr>
          <w:rFonts w:eastAsia="等线"/>
          <w:lang w:eastAsia="zh-CN"/>
        </w:rPr>
        <w:t>5</w:t>
      </w:r>
      <w:r w:rsidRPr="004631EE">
        <w:rPr>
          <w:rFonts w:eastAsia="等线"/>
          <w:lang w:eastAsia="zh-CN"/>
        </w:rPr>
        <w:t>]RP-211584, Revised WID: Extending current NR operation to 71 GHz, Qualcomm, Intel, RAN#92-e.</w:t>
      </w:r>
    </w:p>
    <w:sectPr w:rsidR="004631EE" w:rsidRPr="004631EE"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58C8C" w14:textId="77777777" w:rsidR="00B73725" w:rsidRDefault="00B73725">
      <w:r>
        <w:separator/>
      </w:r>
    </w:p>
  </w:endnote>
  <w:endnote w:type="continuationSeparator" w:id="0">
    <w:p w14:paraId="7DBF0901" w14:textId="77777777" w:rsidR="00B73725" w:rsidRDefault="00B7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2E4A1" w14:textId="77777777" w:rsidR="00B73725" w:rsidRDefault="00B73725">
      <w:r>
        <w:separator/>
      </w:r>
    </w:p>
  </w:footnote>
  <w:footnote w:type="continuationSeparator" w:id="0">
    <w:p w14:paraId="14BE6275" w14:textId="77777777" w:rsidR="00B73725" w:rsidRDefault="00B73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E2F49"/>
    <w:multiLevelType w:val="hybridMultilevel"/>
    <w:tmpl w:val="5D10CA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4"/>
  </w:num>
  <w:num w:numId="4">
    <w:abstractNumId w:val="23"/>
  </w:num>
  <w:num w:numId="5">
    <w:abstractNumId w:val="12"/>
  </w:num>
  <w:num w:numId="6">
    <w:abstractNumId w:val="5"/>
  </w:num>
  <w:num w:numId="7">
    <w:abstractNumId w:val="15"/>
  </w:num>
  <w:num w:numId="8">
    <w:abstractNumId w:val="10"/>
  </w:num>
  <w:num w:numId="9">
    <w:abstractNumId w:val="20"/>
  </w:num>
  <w:num w:numId="10">
    <w:abstractNumId w:val="0"/>
  </w:num>
  <w:num w:numId="11">
    <w:abstractNumId w:val="3"/>
  </w:num>
  <w:num w:numId="12">
    <w:abstractNumId w:val="21"/>
  </w:num>
  <w:num w:numId="13">
    <w:abstractNumId w:val="11"/>
  </w:num>
  <w:num w:numId="14">
    <w:abstractNumId w:val="17"/>
  </w:num>
  <w:num w:numId="15">
    <w:abstractNumId w:val="16"/>
  </w:num>
  <w:num w:numId="16">
    <w:abstractNumId w:val="18"/>
  </w:num>
  <w:num w:numId="17">
    <w:abstractNumId w:val="15"/>
  </w:num>
  <w:num w:numId="18">
    <w:abstractNumId w:val="2"/>
  </w:num>
  <w:num w:numId="19">
    <w:abstractNumId w:val="4"/>
  </w:num>
  <w:num w:numId="20">
    <w:abstractNumId w:val="22"/>
  </w:num>
  <w:num w:numId="21">
    <w:abstractNumId w:val="8"/>
  </w:num>
  <w:num w:numId="22">
    <w:abstractNumId w:val="19"/>
  </w:num>
  <w:num w:numId="23">
    <w:abstractNumId w:val="7"/>
  </w:num>
  <w:num w:numId="24">
    <w:abstractNumId w:val="19"/>
  </w:num>
  <w:num w:numId="25">
    <w:abstractNumId w:val="1"/>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58A"/>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5C"/>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47A"/>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7C2"/>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3BD"/>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8AF"/>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6E8C"/>
    <w:rsid w:val="00307585"/>
    <w:rsid w:val="00307748"/>
    <w:rsid w:val="00307BDE"/>
    <w:rsid w:val="00307DAC"/>
    <w:rsid w:val="0031062B"/>
    <w:rsid w:val="0031062C"/>
    <w:rsid w:val="00310844"/>
    <w:rsid w:val="0031088D"/>
    <w:rsid w:val="00310A1E"/>
    <w:rsid w:val="003111C0"/>
    <w:rsid w:val="003113CA"/>
    <w:rsid w:val="0031153D"/>
    <w:rsid w:val="00311578"/>
    <w:rsid w:val="00311834"/>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8D6"/>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754"/>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1EE"/>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1E4C"/>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440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4B37"/>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4BC5"/>
    <w:rsid w:val="006D5150"/>
    <w:rsid w:val="006D5377"/>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594"/>
    <w:rsid w:val="007A5A43"/>
    <w:rsid w:val="007A5AA9"/>
    <w:rsid w:val="007A5F40"/>
    <w:rsid w:val="007A6186"/>
    <w:rsid w:val="007A6214"/>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623"/>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BD6"/>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33B"/>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725"/>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A5A"/>
    <w:rsid w:val="00C13B9C"/>
    <w:rsid w:val="00C156CE"/>
    <w:rsid w:val="00C15E92"/>
    <w:rsid w:val="00C168FC"/>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6C6"/>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4A9"/>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496"/>
    <w:rsid w:val="00EE49F2"/>
    <w:rsid w:val="00EE57BF"/>
    <w:rsid w:val="00EE6A94"/>
    <w:rsid w:val="00EE6DA0"/>
    <w:rsid w:val="00EE6DBE"/>
    <w:rsid w:val="00EE6EAA"/>
    <w:rsid w:val="00EE716D"/>
    <w:rsid w:val="00EE7666"/>
    <w:rsid w:val="00EF0454"/>
    <w:rsid w:val="00EF0B8B"/>
    <w:rsid w:val="00EF1B70"/>
    <w:rsid w:val="00EF20D6"/>
    <w:rsid w:val="00EF20F9"/>
    <w:rsid w:val="00EF25A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BA8"/>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0E29"/>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121"/>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1E"/>
    <w:rsid w:val="00F9033D"/>
    <w:rsid w:val="00F90DFC"/>
    <w:rsid w:val="00F919AC"/>
    <w:rsid w:val="00F926BA"/>
    <w:rsid w:val="00F92D03"/>
    <w:rsid w:val="00F931FC"/>
    <w:rsid w:val="00F9389C"/>
    <w:rsid w:val="00F9401C"/>
    <w:rsid w:val="00F941A1"/>
    <w:rsid w:val="00F944D5"/>
    <w:rsid w:val="00F94662"/>
    <w:rsid w:val="00F95271"/>
    <w:rsid w:val="00F95382"/>
    <w:rsid w:val="00F957C0"/>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列出段落1 字符,中等深浅网格 1 - 着色 21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Lista1,列出段落1,中等深浅网格 1 - 着色 21"/>
    <w:basedOn w:val="a1"/>
    <w:uiPriority w:val="34"/>
    <w:qFormat/>
    <w:rsid w:val="003A1754"/>
    <w:pPr>
      <w:widowControl w:val="0"/>
      <w:overflowPunct/>
      <w:autoSpaceDE/>
      <w:autoSpaceDN/>
      <w:adjustRightInd/>
      <w:spacing w:after="0"/>
      <w:ind w:left="720"/>
      <w:jc w:val="both"/>
      <w:textAlignment w:val="auto"/>
    </w:pPr>
    <w:rPr>
      <w:rFonts w:ascii="Calibri" w:eastAsia="等线"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3357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1513995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0732224">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528500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0887B-DA04-4183-95D8-585FC2C8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204</TotalTime>
  <Pages>1</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70</cp:revision>
  <cp:lastPrinted>2010-01-07T02:23:00Z</cp:lastPrinted>
  <dcterms:created xsi:type="dcterms:W3CDTF">2021-03-01T08:52:00Z</dcterms:created>
  <dcterms:modified xsi:type="dcterms:W3CDTF">2021-10-22T11:27:00Z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